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C0" w:rsidRPr="0004222C" w:rsidRDefault="0004222C" w:rsidP="0004222C">
      <w:pPr>
        <w:pStyle w:val="GvdeMetni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</w:t>
      </w:r>
      <w:r w:rsidR="002B1935">
        <w:rPr>
          <w:b/>
          <w:i/>
          <w:sz w:val="16"/>
          <w:szCs w:val="16"/>
        </w:rPr>
        <w:t xml:space="preserve">                   </w:t>
      </w:r>
      <w:r w:rsidR="00DE6F23" w:rsidRPr="0004222C">
        <w:rPr>
          <w:b/>
          <w:i/>
          <w:sz w:val="16"/>
          <w:szCs w:val="16"/>
        </w:rPr>
        <w:t xml:space="preserve"> </w:t>
      </w:r>
      <w:r w:rsidR="00B71CC0" w:rsidRPr="0004222C">
        <w:rPr>
          <w:b/>
          <w:i/>
          <w:sz w:val="16"/>
          <w:szCs w:val="16"/>
        </w:rPr>
        <w:t xml:space="preserve">İl </w:t>
      </w:r>
      <w:r w:rsidR="00301B14">
        <w:rPr>
          <w:b/>
          <w:i/>
          <w:sz w:val="16"/>
          <w:szCs w:val="16"/>
        </w:rPr>
        <w:t>Tarım ve Orman</w:t>
      </w:r>
      <w:r w:rsidR="00DE6F23" w:rsidRPr="0004222C">
        <w:rPr>
          <w:b/>
          <w:i/>
          <w:sz w:val="16"/>
          <w:szCs w:val="16"/>
        </w:rPr>
        <w:t xml:space="preserve"> Müdürlüğü</w:t>
      </w:r>
    </w:p>
    <w:p w:rsidR="00B71CC0" w:rsidRPr="0004222C" w:rsidRDefault="00B71CC0" w:rsidP="0004222C">
      <w:pPr>
        <w:pStyle w:val="2-OrtaBaslk"/>
        <w:rPr>
          <w:sz w:val="16"/>
          <w:szCs w:val="16"/>
        </w:rPr>
      </w:pPr>
    </w:p>
    <w:p w:rsidR="00B71CC0" w:rsidRPr="00BD7E53" w:rsidRDefault="00B71CC0" w:rsidP="0004222C">
      <w:pPr>
        <w:pStyle w:val="2-OrtaBaslk"/>
        <w:rPr>
          <w:sz w:val="20"/>
        </w:rPr>
      </w:pPr>
      <w:r w:rsidRPr="00BD7E53">
        <w:rPr>
          <w:bCs/>
          <w:sz w:val="20"/>
        </w:rPr>
        <w:t>KIRSAL KALKINMA DESTEKLERİ KAPSAMINDA BİREYSEL SULAMA SİSTEMLERİNİN DESTEKLENMESİ</w:t>
      </w:r>
    </w:p>
    <w:p w:rsidR="00B71CC0" w:rsidRPr="00BD7E53" w:rsidRDefault="00B71CC0" w:rsidP="00AA40B9">
      <w:pPr>
        <w:pStyle w:val="3-NormalYaz"/>
        <w:spacing w:line="360" w:lineRule="auto"/>
        <w:ind w:firstLine="567"/>
        <w:rPr>
          <w:sz w:val="20"/>
        </w:rPr>
      </w:pPr>
      <w:r w:rsidRPr="00BD7E53">
        <w:rPr>
          <w:sz w:val="20"/>
        </w:rPr>
        <w:t xml:space="preserve">Bakanlığımızca sulama yatırımlarını içeren modern basınçlı bireysel sulama tesisleri ve makine </w:t>
      </w:r>
      <w:proofErr w:type="gramStart"/>
      <w:r w:rsidRPr="00BD7E53">
        <w:rPr>
          <w:sz w:val="20"/>
        </w:rPr>
        <w:t>ekipmanlarının</w:t>
      </w:r>
      <w:proofErr w:type="gramEnd"/>
      <w:r w:rsidRPr="00BD7E53">
        <w:rPr>
          <w:sz w:val="20"/>
        </w:rPr>
        <w:t xml:space="preserve"> üreticiler tarafından kullanımını yaygınlaştırmak amacıyla hazırlanan "Kırsal Kalkınma Destekleri Kapsamında Bireysel Sulama Sistemlerinin Desteklenmesi</w:t>
      </w:r>
      <w:r w:rsidR="00854432">
        <w:rPr>
          <w:sz w:val="20"/>
        </w:rPr>
        <w:t xml:space="preserve"> Hakkında Tebliğ (Tebliğ No: 2021/7</w:t>
      </w:r>
      <w:r w:rsidRPr="00BD7E53">
        <w:rPr>
          <w:sz w:val="20"/>
        </w:rPr>
        <w:t xml:space="preserve">) </w:t>
      </w:r>
      <w:r w:rsidR="00854432">
        <w:rPr>
          <w:sz w:val="20"/>
        </w:rPr>
        <w:t xml:space="preserve">25 Şubat 2021 </w:t>
      </w:r>
      <w:r w:rsidRPr="00BD7E53">
        <w:rPr>
          <w:sz w:val="20"/>
        </w:rPr>
        <w:t xml:space="preserve">tarih ve </w:t>
      </w:r>
      <w:r w:rsidR="00854432">
        <w:rPr>
          <w:sz w:val="20"/>
        </w:rPr>
        <w:t>31406</w:t>
      </w:r>
      <w:r w:rsidRPr="00BD7E53">
        <w:rPr>
          <w:sz w:val="20"/>
        </w:rPr>
        <w:t xml:space="preserve"> sayılı Resmi Gazete'</w:t>
      </w:r>
      <w:r w:rsidR="0028175B">
        <w:rPr>
          <w:sz w:val="20"/>
        </w:rPr>
        <w:t xml:space="preserve"> </w:t>
      </w:r>
      <w:r w:rsidRPr="00BD7E53">
        <w:rPr>
          <w:sz w:val="20"/>
        </w:rPr>
        <w:t>de yayınlanmıştır.</w:t>
      </w:r>
    </w:p>
    <w:p w:rsidR="00B71CC0" w:rsidRPr="00BD7E53" w:rsidRDefault="00B71CC0" w:rsidP="00AA40B9">
      <w:pPr>
        <w:pStyle w:val="3-NormalYaz"/>
        <w:spacing w:line="360" w:lineRule="auto"/>
        <w:ind w:firstLine="567"/>
        <w:rPr>
          <w:sz w:val="20"/>
        </w:rPr>
      </w:pPr>
      <w:r w:rsidRPr="00BD7E53">
        <w:rPr>
          <w:sz w:val="20"/>
        </w:rPr>
        <w:t xml:space="preserve">            Yayınlanan tebliğ </w:t>
      </w:r>
      <w:r w:rsidR="00FB7D55">
        <w:rPr>
          <w:sz w:val="20"/>
        </w:rPr>
        <w:t>kapsam</w:t>
      </w:r>
      <w:r w:rsidR="00E46534">
        <w:rPr>
          <w:sz w:val="20"/>
        </w:rPr>
        <w:t>ında yapılacak başvurular</w:t>
      </w:r>
      <w:r w:rsidR="00D0119A">
        <w:rPr>
          <w:sz w:val="20"/>
        </w:rPr>
        <w:t>;</w:t>
      </w:r>
      <w:r w:rsidR="00E46534">
        <w:rPr>
          <w:sz w:val="20"/>
        </w:rPr>
        <w:t xml:space="preserve"> </w:t>
      </w:r>
      <w:r w:rsidR="00FF34B9">
        <w:rPr>
          <w:sz w:val="20"/>
        </w:rPr>
        <w:t xml:space="preserve">2022 yılı için </w:t>
      </w:r>
      <w:r w:rsidR="00E46534">
        <w:rPr>
          <w:sz w:val="20"/>
        </w:rPr>
        <w:t>1</w:t>
      </w:r>
      <w:r w:rsidR="00FF34B9">
        <w:rPr>
          <w:sz w:val="20"/>
        </w:rPr>
        <w:t>0 Ocak’tan başlayarak 28 Şubat tarihine kadar,</w:t>
      </w:r>
      <w:r w:rsidR="00D0119A">
        <w:rPr>
          <w:sz w:val="20"/>
        </w:rPr>
        <w:t xml:space="preserve"> </w:t>
      </w:r>
      <w:r w:rsidR="00FF34B9">
        <w:rPr>
          <w:sz w:val="20"/>
        </w:rPr>
        <w:t>son başvuru tarihi</w:t>
      </w:r>
      <w:r w:rsidR="00D0119A">
        <w:rPr>
          <w:sz w:val="20"/>
        </w:rPr>
        <w:t>nin</w:t>
      </w:r>
      <w:r w:rsidR="00FF34B9">
        <w:rPr>
          <w:sz w:val="20"/>
        </w:rPr>
        <w:t xml:space="preserve"> tatil gününe denk gelmesi halinde</w:t>
      </w:r>
      <w:r w:rsidR="00D0119A">
        <w:rPr>
          <w:sz w:val="20"/>
        </w:rPr>
        <w:t>,</w:t>
      </w:r>
      <w:r w:rsidR="00FF34B9">
        <w:rPr>
          <w:sz w:val="20"/>
        </w:rPr>
        <w:t xml:space="preserve"> ilk mesai bitimine kadar başvuru sahipleri tarafından dosya halinde tek nüsha olarak elden İl Müdü</w:t>
      </w:r>
      <w:r w:rsidR="00D0119A">
        <w:rPr>
          <w:sz w:val="20"/>
        </w:rPr>
        <w:t>rlüğüne teslim edilerek yapılacaktır</w:t>
      </w:r>
      <w:r w:rsidR="00FB7D55">
        <w:rPr>
          <w:sz w:val="20"/>
        </w:rPr>
        <w:t>.</w:t>
      </w:r>
      <w:r w:rsidRPr="00BD7E53">
        <w:rPr>
          <w:sz w:val="20"/>
        </w:rPr>
        <w:t xml:space="preserve"> Program kapsamında uygun olan yatırım konuları,</w:t>
      </w:r>
    </w:p>
    <w:p w:rsidR="00B71CC0" w:rsidRPr="00BD7E53" w:rsidRDefault="00B71CC0" w:rsidP="00AA40B9">
      <w:pPr>
        <w:pStyle w:val="3-NormalYaz"/>
        <w:spacing w:line="360" w:lineRule="auto"/>
        <w:ind w:firstLine="567"/>
        <w:rPr>
          <w:sz w:val="20"/>
        </w:rPr>
      </w:pPr>
      <w:r w:rsidRPr="00BD7E53">
        <w:rPr>
          <w:sz w:val="20"/>
        </w:rPr>
        <w:t>a) Tarla içi damla sulama sistemi kurulması,</w:t>
      </w:r>
    </w:p>
    <w:p w:rsidR="00B71CC0" w:rsidRPr="00BD7E53" w:rsidRDefault="00B71CC0" w:rsidP="00AA40B9">
      <w:pPr>
        <w:pStyle w:val="3-NormalYaz"/>
        <w:spacing w:line="360" w:lineRule="auto"/>
        <w:ind w:firstLine="567"/>
        <w:rPr>
          <w:sz w:val="20"/>
        </w:rPr>
      </w:pPr>
      <w:r w:rsidRPr="00BD7E53">
        <w:rPr>
          <w:sz w:val="20"/>
        </w:rPr>
        <w:t>b) Tarla içi yağmurlama sulama sistemi kurulması,</w:t>
      </w:r>
    </w:p>
    <w:p w:rsidR="00B71CC0" w:rsidRPr="00BD7E53" w:rsidRDefault="00B71CC0" w:rsidP="00AA40B9">
      <w:pPr>
        <w:pStyle w:val="3-NormalYaz"/>
        <w:spacing w:line="360" w:lineRule="auto"/>
        <w:ind w:firstLine="567"/>
        <w:rPr>
          <w:sz w:val="20"/>
        </w:rPr>
      </w:pPr>
      <w:r w:rsidRPr="00BD7E53">
        <w:rPr>
          <w:sz w:val="20"/>
        </w:rPr>
        <w:t>c) Tarla içi mikro yağmurlama sulama sistemi kurulması,</w:t>
      </w:r>
    </w:p>
    <w:p w:rsidR="00E14AF3" w:rsidRPr="00BD7E53" w:rsidRDefault="00E14AF3" w:rsidP="00AA40B9">
      <w:pPr>
        <w:pStyle w:val="3-NormalYaz"/>
        <w:spacing w:line="360" w:lineRule="auto"/>
        <w:ind w:firstLine="567"/>
        <w:rPr>
          <w:sz w:val="20"/>
        </w:rPr>
      </w:pPr>
      <w:r w:rsidRPr="00BD7E53">
        <w:rPr>
          <w:sz w:val="20"/>
        </w:rPr>
        <w:t>ç) Tarla içi yüzey altı damla sulama sistemi kurulması,</w:t>
      </w:r>
    </w:p>
    <w:p w:rsidR="00B71CC0" w:rsidRPr="00BD7E53" w:rsidRDefault="00E14AF3" w:rsidP="00AA40B9">
      <w:pPr>
        <w:pStyle w:val="3-NormalYaz"/>
        <w:spacing w:line="360" w:lineRule="auto"/>
        <w:ind w:firstLine="567"/>
        <w:rPr>
          <w:sz w:val="20"/>
        </w:rPr>
      </w:pPr>
      <w:r w:rsidRPr="00BD7E53">
        <w:rPr>
          <w:sz w:val="20"/>
        </w:rPr>
        <w:t>d</w:t>
      </w:r>
      <w:r w:rsidR="00B71CC0" w:rsidRPr="00BD7E53">
        <w:rPr>
          <w:sz w:val="20"/>
        </w:rPr>
        <w:t>) Lineer</w:t>
      </w:r>
      <w:r w:rsidRPr="00BD7E53">
        <w:rPr>
          <w:sz w:val="20"/>
        </w:rPr>
        <w:t xml:space="preserve"> veya</w:t>
      </w:r>
      <w:r w:rsidR="00B71CC0" w:rsidRPr="00BD7E53">
        <w:rPr>
          <w:sz w:val="20"/>
        </w:rPr>
        <w:t xml:space="preserve"> Center Pivot</w:t>
      </w:r>
      <w:r w:rsidRPr="00BD7E53">
        <w:rPr>
          <w:sz w:val="20"/>
        </w:rPr>
        <w:t xml:space="preserve"> sulama sistemi kurulması</w:t>
      </w:r>
      <w:r w:rsidR="00B71CC0" w:rsidRPr="00BD7E53">
        <w:rPr>
          <w:sz w:val="20"/>
        </w:rPr>
        <w:t>,</w:t>
      </w:r>
    </w:p>
    <w:p w:rsidR="00E14AF3" w:rsidRPr="00BD7E53" w:rsidRDefault="00E14AF3" w:rsidP="00AA40B9">
      <w:pPr>
        <w:pStyle w:val="3-NormalYaz"/>
        <w:spacing w:line="360" w:lineRule="auto"/>
        <w:ind w:firstLine="567"/>
        <w:rPr>
          <w:sz w:val="20"/>
        </w:rPr>
      </w:pPr>
      <w:r w:rsidRPr="00BD7E53">
        <w:rPr>
          <w:sz w:val="20"/>
        </w:rPr>
        <w:t>e) Tamburlu sulama sistemi kurulması,</w:t>
      </w:r>
    </w:p>
    <w:p w:rsidR="00B71CC0" w:rsidRPr="00BD7E53" w:rsidRDefault="00E14AF3" w:rsidP="00AA40B9">
      <w:pPr>
        <w:pStyle w:val="3-NormalYaz"/>
        <w:spacing w:line="360" w:lineRule="auto"/>
        <w:ind w:firstLine="567"/>
        <w:rPr>
          <w:sz w:val="20"/>
        </w:rPr>
      </w:pPr>
      <w:r w:rsidRPr="00BD7E53">
        <w:rPr>
          <w:sz w:val="20"/>
        </w:rPr>
        <w:t>f</w:t>
      </w:r>
      <w:r w:rsidR="00B71CC0" w:rsidRPr="00BD7E53">
        <w:rPr>
          <w:sz w:val="20"/>
        </w:rPr>
        <w:t>) Güneş enerjili sulama sistemi kurulması.</w:t>
      </w:r>
    </w:p>
    <w:p w:rsidR="00B71CC0" w:rsidRPr="00BD7E53" w:rsidRDefault="00325E8A" w:rsidP="00BD7E53">
      <w:pPr>
        <w:pStyle w:val="3-NormalYaz"/>
        <w:spacing w:line="360" w:lineRule="auto"/>
        <w:ind w:firstLine="567"/>
        <w:rPr>
          <w:sz w:val="20"/>
        </w:rPr>
      </w:pPr>
      <w:r>
        <w:rPr>
          <w:sz w:val="20"/>
        </w:rPr>
        <w:t xml:space="preserve">Konularında gerçek </w:t>
      </w:r>
      <w:r w:rsidR="00B71CC0" w:rsidRPr="00BD7E53">
        <w:rPr>
          <w:sz w:val="20"/>
        </w:rPr>
        <w:t>ve tüzel kişilik</w:t>
      </w:r>
      <w:r>
        <w:rPr>
          <w:sz w:val="20"/>
        </w:rPr>
        <w:t xml:space="preserve">ler tarafından </w:t>
      </w:r>
      <w:r w:rsidR="00B71CC0" w:rsidRPr="00BD7E53">
        <w:rPr>
          <w:sz w:val="20"/>
        </w:rPr>
        <w:t xml:space="preserve">, %50 hibeden yararlanabilmek için başvuru ile ilgili bilgi </w:t>
      </w:r>
      <w:r w:rsidR="001E326B">
        <w:rPr>
          <w:sz w:val="20"/>
        </w:rPr>
        <w:t>ve belgeler ile İl Müdürlüğümüzün Kırsal Kalkınma ve Örgütlenme Şube Müdürlüğüne</w:t>
      </w:r>
      <w:r w:rsidR="00B71CC0" w:rsidRPr="00BD7E53">
        <w:rPr>
          <w:sz w:val="20"/>
        </w:rPr>
        <w:t xml:space="preserve"> başvuru yapılması gerekmektedir.</w:t>
      </w:r>
    </w:p>
    <w:p w:rsidR="00440A4B" w:rsidRPr="00BD7E53" w:rsidRDefault="00B71CC0" w:rsidP="00BD7E53">
      <w:pPr>
        <w:pStyle w:val="3-NormalYaz"/>
        <w:spacing w:line="360" w:lineRule="auto"/>
        <w:ind w:firstLine="567"/>
        <w:rPr>
          <w:sz w:val="20"/>
        </w:rPr>
      </w:pPr>
      <w:r w:rsidRPr="00BD7E53">
        <w:rPr>
          <w:sz w:val="20"/>
        </w:rPr>
        <w:t xml:space="preserve">Çiftçi Kayıt Sistemi'ne güncel veriler ile kayıtlı olan gerçek ve tüzel kişiler başvuruda bulunabilecektir. </w:t>
      </w:r>
      <w:r w:rsidR="00FC38FD">
        <w:rPr>
          <w:sz w:val="20"/>
        </w:rPr>
        <w:t xml:space="preserve">13.01.2011 tarihli ve </w:t>
      </w:r>
      <w:r w:rsidRPr="00BD7E53">
        <w:rPr>
          <w:sz w:val="20"/>
        </w:rPr>
        <w:t xml:space="preserve">6102 sayılı Türk Ticaret Kanununda tanımlanan kolektif şirket, limitet şirket ve anonim şirket şeklinde kurulmuş olan şirketler, ana sözleşmelerinde </w:t>
      </w:r>
      <w:r w:rsidR="00FC38FD">
        <w:rPr>
          <w:sz w:val="20"/>
        </w:rPr>
        <w:t xml:space="preserve">tarımsal üretim yapabileceklerinin belirtilmesi </w:t>
      </w:r>
      <w:proofErr w:type="gramStart"/>
      <w:r w:rsidR="00FC38FD">
        <w:rPr>
          <w:sz w:val="20"/>
        </w:rPr>
        <w:t xml:space="preserve">şartı </w:t>
      </w:r>
      <w:r w:rsidRPr="00BD7E53">
        <w:rPr>
          <w:sz w:val="20"/>
        </w:rPr>
        <w:t xml:space="preserve"> ile</w:t>
      </w:r>
      <w:proofErr w:type="gramEnd"/>
      <w:r w:rsidRPr="00BD7E53">
        <w:rPr>
          <w:sz w:val="20"/>
        </w:rPr>
        <w:t xml:space="preserve"> tüzel kişilik olarak başvurabilir.</w:t>
      </w:r>
    </w:p>
    <w:p w:rsidR="00B71CC0" w:rsidRPr="00BD7E53" w:rsidRDefault="00B71CC0" w:rsidP="00AA40B9">
      <w:pPr>
        <w:pStyle w:val="Tabloerii"/>
        <w:spacing w:line="360" w:lineRule="auto"/>
        <w:ind w:firstLine="567"/>
        <w:jc w:val="both"/>
        <w:rPr>
          <w:sz w:val="20"/>
          <w:szCs w:val="20"/>
        </w:rPr>
      </w:pPr>
      <w:r w:rsidRPr="00BD7E53">
        <w:rPr>
          <w:sz w:val="20"/>
          <w:szCs w:val="20"/>
        </w:rPr>
        <w:t xml:space="preserve">Gerçek kişiler ve yukarıda belirtilen şirketler kendilerine ait arazilerde veya </w:t>
      </w:r>
      <w:r w:rsidR="00F26D84" w:rsidRPr="00BD7E53">
        <w:rPr>
          <w:sz w:val="20"/>
          <w:szCs w:val="20"/>
        </w:rPr>
        <w:t xml:space="preserve">yukarıda bahsedilen yatırım konularının (a),(b),(c) ve (ç) bentlerinde belirtilen yatırım konularında </w:t>
      </w:r>
      <w:r w:rsidRPr="00BD7E53">
        <w:rPr>
          <w:sz w:val="20"/>
          <w:szCs w:val="20"/>
        </w:rPr>
        <w:t xml:space="preserve">en az 3 yıl ve üzeri süreyle </w:t>
      </w:r>
      <w:r w:rsidR="00F26D84" w:rsidRPr="00BD7E53">
        <w:rPr>
          <w:sz w:val="20"/>
          <w:szCs w:val="20"/>
        </w:rPr>
        <w:t xml:space="preserve">(d),(e) ve (f) bentlerinde belirtilen yatırım konularında </w:t>
      </w:r>
      <w:r w:rsidR="002022F4" w:rsidRPr="00BD7E53">
        <w:rPr>
          <w:sz w:val="20"/>
          <w:szCs w:val="20"/>
        </w:rPr>
        <w:t xml:space="preserve">en az 5 yıl ve üzeri süreyle </w:t>
      </w:r>
      <w:r w:rsidRPr="00BD7E53">
        <w:rPr>
          <w:sz w:val="20"/>
          <w:szCs w:val="20"/>
        </w:rPr>
        <w:t>kiralama yaparak başvuru yapabilirler. Sulama kooperatifleri ve tarımsal kalkınma kooperatifleri de ana sözleşmelerinde tarımsal üretim yapabileceklerinin yer alması şartıyla, kendilerine ait arazilerde veya kamu a</w:t>
      </w:r>
      <w:r w:rsidR="00010E83">
        <w:rPr>
          <w:sz w:val="20"/>
          <w:szCs w:val="20"/>
        </w:rPr>
        <w:t>razilerinde</w:t>
      </w:r>
      <w:r w:rsidRPr="00BD7E53">
        <w:rPr>
          <w:sz w:val="20"/>
          <w:szCs w:val="20"/>
        </w:rPr>
        <w:t xml:space="preserve"> en az 10 yıl ve üzeri kiralama yaparak tüzel kişilik olarak başvuru yapabilirler.</w:t>
      </w:r>
      <w:bookmarkStart w:id="0" w:name="_GoBack"/>
      <w:bookmarkEnd w:id="0"/>
      <w:r w:rsidRPr="00BD7E53">
        <w:rPr>
          <w:sz w:val="20"/>
          <w:szCs w:val="20"/>
        </w:rPr>
        <w:t>Program kapsamında</w:t>
      </w:r>
      <w:r w:rsidR="00CF3FFB">
        <w:rPr>
          <w:sz w:val="20"/>
          <w:szCs w:val="20"/>
        </w:rPr>
        <w:t xml:space="preserve"> gerçek ve tüzel kişiler için</w:t>
      </w:r>
      <w:r w:rsidRPr="00BD7E53">
        <w:rPr>
          <w:sz w:val="20"/>
          <w:szCs w:val="20"/>
        </w:rPr>
        <w:t xml:space="preserve"> hibeye esas proje bütçeler</w:t>
      </w:r>
      <w:r w:rsidR="005721FB">
        <w:rPr>
          <w:sz w:val="20"/>
          <w:szCs w:val="20"/>
        </w:rPr>
        <w:t xml:space="preserve">inde üst limit 1.000.000 TL’yi geçemez. Mal alım bedellerinin bu miktarı aşması durumunda aşan kısım yatırımcı tarafından ayni katkı olarak karşılanır. </w:t>
      </w:r>
    </w:p>
    <w:p w:rsidR="00B71CC0" w:rsidRPr="00BD7E53" w:rsidRDefault="00CA6ED7" w:rsidP="00AA40B9">
      <w:pPr>
        <w:pStyle w:val="Tabloerii"/>
        <w:spacing w:line="36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Yayınlanmış olan güncel</w:t>
      </w:r>
      <w:r w:rsidR="00B71CC0" w:rsidRPr="00BD7E53">
        <w:rPr>
          <w:sz w:val="20"/>
          <w:szCs w:val="20"/>
        </w:rPr>
        <w:t xml:space="preserve"> U</w:t>
      </w:r>
      <w:r>
        <w:rPr>
          <w:sz w:val="20"/>
          <w:szCs w:val="20"/>
        </w:rPr>
        <w:t xml:space="preserve">ygulama Rehberi'nde belirtilen </w:t>
      </w:r>
      <w:r w:rsidR="00B71CC0" w:rsidRPr="00BD7E53">
        <w:rPr>
          <w:sz w:val="20"/>
          <w:szCs w:val="20"/>
        </w:rPr>
        <w:t>belge ve dokümanlar esas alınarak hazırlanacak olan başvurulardan</w:t>
      </w:r>
      <w:r w:rsidR="00E47E62">
        <w:rPr>
          <w:sz w:val="20"/>
          <w:szCs w:val="20"/>
        </w:rPr>
        <w:t>,</w:t>
      </w:r>
      <w:r w:rsidR="00B71CC0" w:rsidRPr="00BD7E53">
        <w:rPr>
          <w:sz w:val="20"/>
          <w:szCs w:val="20"/>
        </w:rPr>
        <w:t xml:space="preserve"> değerlendirme süreci sonunda uygun bulunan yatırımların, yatırımcı ile hibe sözleşmesi im</w:t>
      </w:r>
      <w:r w:rsidR="000A6C2D" w:rsidRPr="00BD7E53">
        <w:rPr>
          <w:sz w:val="20"/>
          <w:szCs w:val="20"/>
        </w:rPr>
        <w:t>zalanmasını müteakip proje konusun</w:t>
      </w:r>
      <w:r w:rsidR="00B71CC0" w:rsidRPr="00BD7E53">
        <w:rPr>
          <w:sz w:val="20"/>
          <w:szCs w:val="20"/>
        </w:rPr>
        <w:t>a göre 60-90 gün içerisinde tamamlanması gerekmektedir.</w:t>
      </w:r>
    </w:p>
    <w:p w:rsidR="00B71CC0" w:rsidRPr="00BD7E53" w:rsidRDefault="00B71CC0" w:rsidP="00AA40B9">
      <w:pPr>
        <w:pStyle w:val="Tabloerii"/>
        <w:spacing w:line="360" w:lineRule="auto"/>
        <w:ind w:firstLine="567"/>
        <w:jc w:val="both"/>
        <w:rPr>
          <w:sz w:val="20"/>
          <w:szCs w:val="20"/>
        </w:rPr>
      </w:pPr>
      <w:r w:rsidRPr="00BD7E53">
        <w:rPr>
          <w:sz w:val="20"/>
          <w:szCs w:val="20"/>
        </w:rPr>
        <w:t xml:space="preserve">Uygulama hakkında İl / İlçe Müdürlüklerimizden bilgi alınabilecek olup, başvurular için </w:t>
      </w:r>
      <w:proofErr w:type="gramStart"/>
      <w:r w:rsidRPr="00BD7E53">
        <w:rPr>
          <w:sz w:val="20"/>
          <w:szCs w:val="20"/>
        </w:rPr>
        <w:t>temel</w:t>
      </w:r>
      <w:r w:rsidR="00C01770">
        <w:rPr>
          <w:sz w:val="20"/>
          <w:szCs w:val="20"/>
        </w:rPr>
        <w:t xml:space="preserve"> </w:t>
      </w:r>
      <w:r w:rsidRPr="00BD7E53">
        <w:rPr>
          <w:sz w:val="20"/>
          <w:szCs w:val="20"/>
        </w:rPr>
        <w:t xml:space="preserve"> kriter</w:t>
      </w:r>
      <w:proofErr w:type="gramEnd"/>
      <w:r w:rsidRPr="00BD7E53">
        <w:rPr>
          <w:sz w:val="20"/>
          <w:szCs w:val="20"/>
        </w:rPr>
        <w:t xml:space="preserve"> olan kayıt sistemlerine kayıtların yapılması/güncellenmesi hususunda üreticilerimizin dikkat etmesi gerekmektedir.</w:t>
      </w:r>
    </w:p>
    <w:p w:rsidR="00B71CC0" w:rsidRPr="00BD7E53" w:rsidRDefault="00B71CC0" w:rsidP="00B51404">
      <w:pPr>
        <w:pStyle w:val="Tabloerii"/>
        <w:spacing w:line="360" w:lineRule="auto"/>
        <w:ind w:firstLine="567"/>
        <w:rPr>
          <w:sz w:val="20"/>
          <w:szCs w:val="20"/>
        </w:rPr>
      </w:pPr>
      <w:r w:rsidRPr="00BD7E53">
        <w:rPr>
          <w:b/>
          <w:sz w:val="20"/>
          <w:szCs w:val="20"/>
        </w:rPr>
        <w:t xml:space="preserve">Daha geniş bilgi; Tarım ve </w:t>
      </w:r>
      <w:r w:rsidR="00AA40B9" w:rsidRPr="00BD7E53">
        <w:rPr>
          <w:b/>
          <w:sz w:val="20"/>
          <w:szCs w:val="20"/>
        </w:rPr>
        <w:t>Orman</w:t>
      </w:r>
      <w:r w:rsidR="00E46534">
        <w:rPr>
          <w:b/>
          <w:sz w:val="20"/>
          <w:szCs w:val="20"/>
        </w:rPr>
        <w:t xml:space="preserve"> İl Müdürlüğü </w:t>
      </w:r>
      <w:r w:rsidRPr="00BD7E53">
        <w:rPr>
          <w:b/>
          <w:sz w:val="20"/>
          <w:szCs w:val="20"/>
        </w:rPr>
        <w:t xml:space="preserve"> (  </w:t>
      </w:r>
      <w:hyperlink r:id="rId4" w:history="1">
        <w:r w:rsidRPr="00BD7E53">
          <w:rPr>
            <w:rStyle w:val="Kpr"/>
            <w:sz w:val="20"/>
            <w:szCs w:val="20"/>
          </w:rPr>
          <w:t>www.kirsehirtarim.gov.tr</w:t>
        </w:r>
      </w:hyperlink>
      <w:r w:rsidRPr="00BD7E53">
        <w:rPr>
          <w:b/>
          <w:sz w:val="20"/>
          <w:szCs w:val="20"/>
        </w:rPr>
        <w:t xml:space="preserve"> ), ''Tarım Reformu Genel Müdürlüğümüzün'' internet </w:t>
      </w:r>
      <w:proofErr w:type="gramStart"/>
      <w:r w:rsidRPr="00BD7E53">
        <w:rPr>
          <w:b/>
          <w:sz w:val="20"/>
          <w:szCs w:val="20"/>
        </w:rPr>
        <w:t xml:space="preserve">sayfası </w:t>
      </w:r>
      <w:r w:rsidR="00E46534">
        <w:rPr>
          <w:b/>
          <w:sz w:val="20"/>
          <w:szCs w:val="20"/>
        </w:rPr>
        <w:t xml:space="preserve"> </w:t>
      </w:r>
      <w:r w:rsidRPr="00BD7E53">
        <w:rPr>
          <w:b/>
          <w:sz w:val="20"/>
          <w:szCs w:val="20"/>
        </w:rPr>
        <w:t>adresinden</w:t>
      </w:r>
      <w:proofErr w:type="gramEnd"/>
      <w:r w:rsidRPr="00BD7E53">
        <w:rPr>
          <w:b/>
          <w:sz w:val="20"/>
          <w:szCs w:val="20"/>
        </w:rPr>
        <w:t xml:space="preserve"> ve Bakanlığımızın '' www.tarim.gov.tr'' adresinden edinilebilir</w:t>
      </w:r>
    </w:p>
    <w:sectPr w:rsidR="00B71CC0" w:rsidRPr="00BD7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charset w:val="80"/>
    <w:family w:val="auto"/>
    <w:pitch w:val="variable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A9"/>
    <w:rsid w:val="00010E83"/>
    <w:rsid w:val="0004222C"/>
    <w:rsid w:val="00045314"/>
    <w:rsid w:val="000A6C2D"/>
    <w:rsid w:val="00175A76"/>
    <w:rsid w:val="001B3105"/>
    <w:rsid w:val="001E326B"/>
    <w:rsid w:val="002022F4"/>
    <w:rsid w:val="0028175B"/>
    <w:rsid w:val="002B1935"/>
    <w:rsid w:val="00301B14"/>
    <w:rsid w:val="00325E8A"/>
    <w:rsid w:val="00440A4B"/>
    <w:rsid w:val="004A771E"/>
    <w:rsid w:val="005721FB"/>
    <w:rsid w:val="006B6E4B"/>
    <w:rsid w:val="007512A9"/>
    <w:rsid w:val="00854432"/>
    <w:rsid w:val="00AA40B9"/>
    <w:rsid w:val="00B51404"/>
    <w:rsid w:val="00B55803"/>
    <w:rsid w:val="00B56B0E"/>
    <w:rsid w:val="00B71CC0"/>
    <w:rsid w:val="00BD7E53"/>
    <w:rsid w:val="00C01770"/>
    <w:rsid w:val="00CA6ED7"/>
    <w:rsid w:val="00CF3FFB"/>
    <w:rsid w:val="00D0119A"/>
    <w:rsid w:val="00DE6F23"/>
    <w:rsid w:val="00E14AF3"/>
    <w:rsid w:val="00E46534"/>
    <w:rsid w:val="00E47E62"/>
    <w:rsid w:val="00F26D84"/>
    <w:rsid w:val="00FA0C48"/>
    <w:rsid w:val="00FB7D55"/>
    <w:rsid w:val="00FC38FD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C86F"/>
  <w15:docId w15:val="{70628109-55A2-43F1-8192-07FE952C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71C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B71C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-OrtaBaslk">
    <w:name w:val="2-Orta Baslık"/>
    <w:rsid w:val="00B71CC0"/>
    <w:pPr>
      <w:suppressAutoHyphens/>
      <w:spacing w:after="0" w:line="240" w:lineRule="auto"/>
      <w:jc w:val="center"/>
    </w:pPr>
    <w:rPr>
      <w:rFonts w:ascii="Times New Roman" w:eastAsia="ヒラギノ明朝 Pro W3" w:hAnsi="Times New Roman" w:cs="Times New Roman"/>
      <w:b/>
      <w:sz w:val="19"/>
      <w:szCs w:val="20"/>
      <w:lang w:eastAsia="zh-CN"/>
    </w:rPr>
  </w:style>
  <w:style w:type="paragraph" w:customStyle="1" w:styleId="3-NormalYaz">
    <w:name w:val="3-Normal Yazı"/>
    <w:rsid w:val="00B71CC0"/>
    <w:pPr>
      <w:tabs>
        <w:tab w:val="left" w:pos="566"/>
      </w:tabs>
      <w:suppressAutoHyphens/>
      <w:spacing w:after="0" w:line="240" w:lineRule="auto"/>
      <w:jc w:val="both"/>
    </w:pPr>
    <w:rPr>
      <w:rFonts w:ascii="Times New Roman" w:eastAsia="ヒラギノ明朝 Pro W3" w:hAnsi="Times New Roman" w:cs="Times New Roman"/>
      <w:sz w:val="19"/>
      <w:szCs w:val="20"/>
      <w:lang w:eastAsia="zh-CN"/>
    </w:rPr>
  </w:style>
  <w:style w:type="character" w:styleId="Kpr">
    <w:name w:val="Hyperlink"/>
    <w:rsid w:val="00B71CC0"/>
    <w:rPr>
      <w:color w:val="0000FF"/>
      <w:u w:val="single"/>
    </w:rPr>
  </w:style>
  <w:style w:type="paragraph" w:customStyle="1" w:styleId="Tabloerii">
    <w:name w:val="Tablo İçeriği"/>
    <w:basedOn w:val="Normal"/>
    <w:rsid w:val="00B71CC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dgem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Semra PAMUK</cp:lastModifiedBy>
  <cp:revision>53</cp:revision>
  <dcterms:created xsi:type="dcterms:W3CDTF">2018-01-02T05:50:00Z</dcterms:created>
  <dcterms:modified xsi:type="dcterms:W3CDTF">2022-01-10T06:34:00Z</dcterms:modified>
</cp:coreProperties>
</file>